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091" w:rsidRPr="00640091" w:rsidRDefault="00640091" w:rsidP="00640091">
      <w:pPr>
        <w:jc w:val="center"/>
        <w:rPr>
          <w:rFonts w:ascii="Cambria" w:hAnsi="Cambria"/>
          <w:b/>
          <w:sz w:val="24"/>
          <w:szCs w:val="24"/>
          <w:lang w:val="fr-FR"/>
        </w:rPr>
      </w:pPr>
      <w:bookmarkStart w:id="0" w:name="_GoBack"/>
      <w:bookmarkEnd w:id="0"/>
      <w:r w:rsidRPr="00640091">
        <w:rPr>
          <w:rFonts w:ascii="Cambria" w:hAnsi="Cambria"/>
          <w:b/>
          <w:sz w:val="24"/>
          <w:szCs w:val="24"/>
        </w:rPr>
        <w:t xml:space="preserve">Le </w:t>
      </w:r>
      <w:r w:rsidRPr="00640091">
        <w:rPr>
          <w:rFonts w:ascii="Cambria" w:hAnsi="Cambria"/>
          <w:b/>
          <w:sz w:val="24"/>
          <w:szCs w:val="24"/>
          <w:lang w:val="fr-FR"/>
        </w:rPr>
        <w:t>Cinquantenaire de la Fran</w:t>
      </w:r>
      <w:r w:rsidRPr="00640091">
        <w:rPr>
          <w:rFonts w:ascii="Cambria" w:hAnsi="Cambria"/>
          <w:b/>
          <w:sz w:val="24"/>
          <w:szCs w:val="24"/>
          <w:lang w:val="fr-FR"/>
        </w:rPr>
        <w:t>cophonie</w:t>
      </w:r>
    </w:p>
    <w:p w:rsidR="00640091" w:rsidRPr="00640091" w:rsidRDefault="00640091" w:rsidP="00640091">
      <w:pPr>
        <w:jc w:val="both"/>
        <w:rPr>
          <w:rFonts w:ascii="Cambria" w:hAnsi="Cambria"/>
          <w:sz w:val="24"/>
          <w:szCs w:val="24"/>
          <w:lang w:val="fr-FR"/>
        </w:rPr>
      </w:pPr>
      <w:r w:rsidRPr="00640091">
        <w:rPr>
          <w:rFonts w:ascii="Cambria" w:hAnsi="Cambria"/>
          <w:sz w:val="24"/>
          <w:szCs w:val="24"/>
          <w:lang w:val="fr-FR"/>
        </w:rPr>
        <w:t>Le 20 mars 2020 est célébré le cinquantième anniversaire de la création à Niamey, le 20 mars 1970, de la première institution intergouvernementale de la Francophonie – l’Agence de Coopération Culturelle et Technique (ACCT), devenue l’actuelle Organisation Internationale de la Francophonie (OIF). En cinquante ans, la Francophonie a vu ses membres passer de 21 à 88 États et Gouvernements dont 54 membres de plein droit et 7 membres associés, ainsi que 27 observateurs.</w:t>
      </w:r>
    </w:p>
    <w:p w:rsidR="00640091" w:rsidRPr="00640091" w:rsidRDefault="00640091" w:rsidP="00640091">
      <w:pPr>
        <w:jc w:val="both"/>
        <w:rPr>
          <w:rFonts w:ascii="Cambria" w:hAnsi="Cambria"/>
          <w:sz w:val="24"/>
          <w:szCs w:val="24"/>
          <w:lang w:val="fr-FR"/>
        </w:rPr>
      </w:pPr>
      <w:r w:rsidRPr="00640091">
        <w:rPr>
          <w:rFonts w:ascii="Cambria" w:hAnsi="Cambria"/>
          <w:sz w:val="24"/>
          <w:szCs w:val="24"/>
          <w:lang w:val="fr-FR"/>
        </w:rPr>
        <w:t>La Bulgarie fut le premier pays slave qui a adhéré à la Francophonie, en 1991 en tant que membre associé et membre de plein droit depuis 1993. Durant ces 29 années, la Bulgarie contribue au renforcement de la dimension politique de la Francophonie, ainsi qu’au développement de la coopération francophone.</w:t>
      </w:r>
    </w:p>
    <w:p w:rsidR="00640091" w:rsidRPr="00640091" w:rsidRDefault="00640091" w:rsidP="00640091">
      <w:pPr>
        <w:jc w:val="both"/>
        <w:rPr>
          <w:rFonts w:ascii="Cambria" w:hAnsi="Cambria"/>
          <w:sz w:val="24"/>
          <w:szCs w:val="24"/>
          <w:lang w:val="fr-FR"/>
        </w:rPr>
      </w:pPr>
      <w:r w:rsidRPr="00640091">
        <w:rPr>
          <w:rFonts w:ascii="Cambria" w:hAnsi="Cambria"/>
          <w:sz w:val="24"/>
          <w:szCs w:val="24"/>
          <w:lang w:val="fr-FR"/>
        </w:rPr>
        <w:t>La Bulgarie partage son expérience dans l’enseignement du français, acquise au sein du réseau national bulgare de lycées bilingue de langue française, grâce à l’excellence duquel est possible le fonctionnement des six filières francophones dans les Universités bulgares. C’est dans ce contexte que s’inscrit l’activité déployée par les deux structures de la Francophonie implantées en Sofia : l’Établissement spécialisé de la Francophonie pour l’Administration et le Management (ESFAM) et le Centre Régional Francophone pour l’Europe Centrale et Orientale (CREFECO).</w:t>
      </w:r>
    </w:p>
    <w:p w:rsidR="00640091" w:rsidRPr="00640091" w:rsidRDefault="00640091" w:rsidP="00640091">
      <w:pPr>
        <w:jc w:val="both"/>
        <w:rPr>
          <w:rFonts w:ascii="Cambria" w:hAnsi="Cambria"/>
          <w:sz w:val="24"/>
          <w:szCs w:val="24"/>
          <w:lang w:val="fr-FR"/>
        </w:rPr>
      </w:pPr>
      <w:r w:rsidRPr="00640091">
        <w:rPr>
          <w:rFonts w:ascii="Cambria" w:hAnsi="Cambria"/>
          <w:sz w:val="24"/>
          <w:szCs w:val="24"/>
          <w:lang w:val="fr-FR"/>
        </w:rPr>
        <w:t>La Bulgarie participe à la coopération francophone axée sur la sauvegarde de la diversité culturelle et linguistique, sur la promotion de la gouvernance démocratique et le respect des droits l’Homme, ainsi que sur la réalisation des Objectifs du développement durable. Fondée sur les valeurs universelles et partagées en Francophonie, cette coopération se consacre aux idéaux humanistes – en particulier, l’idéal d’un monde où les diverses cultures s’enrichissent mutuellement et cohabitent harmonieusement, dans la paix et la solidarité.</w:t>
      </w:r>
    </w:p>
    <w:sectPr w:rsidR="00640091" w:rsidRPr="0064009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296" w:rsidRDefault="00AB6296" w:rsidP="00640091">
      <w:pPr>
        <w:spacing w:after="0" w:line="240" w:lineRule="auto"/>
      </w:pPr>
      <w:r>
        <w:separator/>
      </w:r>
    </w:p>
  </w:endnote>
  <w:endnote w:type="continuationSeparator" w:id="0">
    <w:p w:rsidR="00AB6296" w:rsidRDefault="00AB6296" w:rsidP="0064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296" w:rsidRDefault="00AB6296" w:rsidP="00640091">
      <w:pPr>
        <w:spacing w:after="0" w:line="240" w:lineRule="auto"/>
      </w:pPr>
      <w:r>
        <w:separator/>
      </w:r>
    </w:p>
  </w:footnote>
  <w:footnote w:type="continuationSeparator" w:id="0">
    <w:p w:rsidR="00AB6296" w:rsidRDefault="00AB6296" w:rsidP="006400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091"/>
    <w:rsid w:val="00207FCD"/>
    <w:rsid w:val="00440E5A"/>
    <w:rsid w:val="00640091"/>
    <w:rsid w:val="00AB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7A92"/>
  <w15:chartTrackingRefBased/>
  <w15:docId w15:val="{457B9ABF-33B4-4AC7-84A1-A8B6067E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91"/>
    <w:pPr>
      <w:tabs>
        <w:tab w:val="center" w:pos="4703"/>
        <w:tab w:val="right" w:pos="9406"/>
      </w:tabs>
      <w:spacing w:after="0" w:line="240" w:lineRule="auto"/>
    </w:pPr>
  </w:style>
  <w:style w:type="character" w:customStyle="1" w:styleId="HeaderChar">
    <w:name w:val="Header Char"/>
    <w:basedOn w:val="DefaultParagraphFont"/>
    <w:link w:val="Header"/>
    <w:uiPriority w:val="99"/>
    <w:rsid w:val="00640091"/>
  </w:style>
  <w:style w:type="paragraph" w:styleId="Footer">
    <w:name w:val="footer"/>
    <w:basedOn w:val="Normal"/>
    <w:link w:val="FooterChar"/>
    <w:uiPriority w:val="99"/>
    <w:unhideWhenUsed/>
    <w:rsid w:val="00640091"/>
    <w:pPr>
      <w:tabs>
        <w:tab w:val="center" w:pos="4703"/>
        <w:tab w:val="right" w:pos="9406"/>
      </w:tabs>
      <w:spacing w:after="0" w:line="240" w:lineRule="auto"/>
    </w:pPr>
  </w:style>
  <w:style w:type="character" w:customStyle="1" w:styleId="FooterChar">
    <w:name w:val="Footer Char"/>
    <w:basedOn w:val="DefaultParagraphFont"/>
    <w:link w:val="Footer"/>
    <w:uiPriority w:val="99"/>
    <w:rsid w:val="0064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Nenova</dc:creator>
  <cp:keywords/>
  <dc:description/>
  <cp:lastModifiedBy>Sofia Nenova</cp:lastModifiedBy>
  <cp:revision>1</cp:revision>
  <dcterms:created xsi:type="dcterms:W3CDTF">2020-03-20T11:50:00Z</dcterms:created>
  <dcterms:modified xsi:type="dcterms:W3CDTF">2020-03-20T11:59:00Z</dcterms:modified>
</cp:coreProperties>
</file>